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5F7" w:rsidRDefault="00362EC5" w:rsidP="00BD75F7">
      <w:pPr>
        <w:pStyle w:val="Quotations"/>
        <w:spacing w:after="0"/>
        <w:ind w:left="0" w:right="0"/>
        <w:jc w:val="center"/>
      </w:pPr>
      <w:r>
        <w:t>Superior Court of the State of California</w:t>
      </w:r>
      <w:r>
        <w:br/>
      </w:r>
      <w:proofErr w:type="gramStart"/>
      <w:r>
        <w:t>For</w:t>
      </w:r>
      <w:proofErr w:type="gramEnd"/>
      <w:r>
        <w:t xml:space="preserve"> the County of San </w:t>
      </w:r>
      <w:proofErr w:type="spellStart"/>
      <w:r>
        <w:t>Bernadino</w:t>
      </w:r>
      <w:proofErr w:type="spellEnd"/>
    </w:p>
    <w:p w:rsidR="00BD75F7" w:rsidRDefault="00362EC5" w:rsidP="00BD75F7">
      <w:pPr>
        <w:pStyle w:val="Quotations"/>
        <w:spacing w:after="0"/>
        <w:ind w:left="0" w:right="0"/>
      </w:pPr>
      <w:r>
        <w:br/>
      </w:r>
      <w:r>
        <w:br/>
      </w:r>
      <w:r w:rsidR="00BD75F7">
        <w:t>Heartless Debt Collector,</w:t>
      </w:r>
      <w:r w:rsidR="00BD75F7">
        <w:tab/>
      </w:r>
      <w:r w:rsidR="00BD75F7">
        <w:tab/>
      </w:r>
      <w:r w:rsidR="00BD75F7">
        <w:tab/>
      </w:r>
      <w:r w:rsidR="00BD75F7">
        <w:tab/>
        <w:t>)</w:t>
      </w:r>
    </w:p>
    <w:p w:rsidR="00BD75F7" w:rsidRDefault="00362EC5" w:rsidP="00BD75F7">
      <w:pPr>
        <w:pStyle w:val="Quotations"/>
        <w:spacing w:after="0"/>
        <w:ind w:left="0" w:right="0" w:firstLine="709"/>
      </w:pPr>
      <w:r>
        <w:t>Plaintiff, </w:t>
      </w:r>
      <w:r w:rsidR="00BD75F7">
        <w:tab/>
      </w:r>
      <w:r w:rsidR="00BD75F7">
        <w:tab/>
      </w:r>
      <w:r w:rsidR="00BD75F7">
        <w:tab/>
      </w:r>
      <w:r w:rsidR="00BD75F7">
        <w:tab/>
      </w:r>
      <w:r w:rsidR="00BD75F7">
        <w:tab/>
        <w:t>)</w:t>
      </w:r>
    </w:p>
    <w:p w:rsidR="00BD75F7" w:rsidRDefault="00BD75F7" w:rsidP="00BD75F7">
      <w:pPr>
        <w:pStyle w:val="Quotations"/>
        <w:spacing w:after="0"/>
        <w:ind w:left="4254" w:right="0" w:firstLine="709"/>
      </w:pPr>
      <w:r>
        <w:t>)</w:t>
      </w:r>
      <w:r>
        <w:tab/>
        <w:t>Case No. CIVDS XXXXXX</w:t>
      </w:r>
    </w:p>
    <w:p w:rsidR="00BD75F7" w:rsidRDefault="00BD75F7" w:rsidP="00BD75F7">
      <w:pPr>
        <w:pStyle w:val="Quotations"/>
        <w:spacing w:after="0"/>
        <w:ind w:left="0" w:right="0"/>
      </w:pPr>
      <w:proofErr w:type="gramStart"/>
      <w:r>
        <w:t>vs</w:t>
      </w:r>
      <w:proofErr w:type="gram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:rsidR="00BD75F7" w:rsidRDefault="00BD75F7" w:rsidP="00BD75F7">
      <w:pPr>
        <w:pStyle w:val="Quotations"/>
        <w:spacing w:after="0"/>
        <w:ind w:left="4254" w:right="0" w:firstLine="709"/>
      </w:pPr>
      <w:r>
        <w:t>)</w:t>
      </w:r>
    </w:p>
    <w:p w:rsidR="00BD75F7" w:rsidRDefault="00BD75F7" w:rsidP="00BD75F7">
      <w:pPr>
        <w:pStyle w:val="Quotations"/>
        <w:spacing w:after="0"/>
        <w:ind w:left="0" w:right="0"/>
      </w:pPr>
      <w:r>
        <w:t>Joe Consumer,</w:t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:rsidR="00BD75F7" w:rsidRDefault="00362EC5" w:rsidP="00BD75F7">
      <w:pPr>
        <w:pStyle w:val="Quotations"/>
        <w:spacing w:after="0"/>
        <w:ind w:left="0" w:right="0" w:firstLine="709"/>
      </w:pPr>
      <w:r>
        <w:t xml:space="preserve">Defendant </w:t>
      </w:r>
      <w:r w:rsidR="00BD75F7">
        <w:tab/>
      </w:r>
      <w:r w:rsidR="00BD75F7">
        <w:tab/>
      </w:r>
      <w:r w:rsidR="00BD75F7">
        <w:tab/>
      </w:r>
      <w:r w:rsidR="00BD75F7">
        <w:tab/>
      </w:r>
      <w:r w:rsidR="00BD75F7">
        <w:tab/>
      </w:r>
      <w:r>
        <w:t>)</w:t>
      </w:r>
    </w:p>
    <w:p w:rsidR="00BD75F7" w:rsidRDefault="00362EC5" w:rsidP="0068277E">
      <w:pPr>
        <w:pStyle w:val="Quotations"/>
        <w:ind w:firstLine="709"/>
        <w:jc w:val="center"/>
      </w:pPr>
      <w:r>
        <w:br/>
        <w:t xml:space="preserve"> </w:t>
      </w:r>
      <w:r>
        <w:br/>
      </w:r>
      <w:r>
        <w:br/>
      </w:r>
      <w:proofErr w:type="gramStart"/>
      <w:r w:rsidR="0068277E">
        <w:t>DEFENDANT  JOE</w:t>
      </w:r>
      <w:proofErr w:type="gramEnd"/>
      <w:r w:rsidR="0068277E">
        <w:t xml:space="preserve"> CONSUMER’S MOTION </w:t>
      </w:r>
      <w:r w:rsidR="005C46AA">
        <w:t xml:space="preserve">TO EXCLUDE EVIDENCE OR </w:t>
      </w:r>
      <w:r>
        <w:t xml:space="preserve">FOR </w:t>
      </w:r>
      <w:r w:rsidR="0068277E">
        <w:t xml:space="preserve">FURTHER </w:t>
      </w:r>
      <w:r>
        <w:t>BILL OF PARTICULARS</w:t>
      </w:r>
      <w:r w:rsidR="0068277E">
        <w:t xml:space="preserve"> FROM</w:t>
      </w:r>
      <w:r>
        <w:t xml:space="preserve"> PLAINTIFF</w:t>
      </w:r>
      <w:r w:rsidR="00BD75F7">
        <w:t xml:space="preserve"> HEARTLESS DEBT COLLECTOR</w:t>
      </w:r>
    </w:p>
    <w:p w:rsidR="0068277E" w:rsidRDefault="0068277E" w:rsidP="0068277E">
      <w:pPr>
        <w:pStyle w:val="Quotations"/>
        <w:spacing w:after="0"/>
        <w:ind w:left="0" w:right="0"/>
      </w:pPr>
    </w:p>
    <w:p w:rsidR="005C46AA" w:rsidRDefault="0068277E" w:rsidP="0068277E">
      <w:pPr>
        <w:pStyle w:val="Quotations"/>
        <w:spacing w:after="0"/>
        <w:ind w:left="0" w:right="0" w:firstLine="360"/>
      </w:pPr>
      <w:r>
        <w:t xml:space="preserve">COMES NOW Defendant, Joe Consumer, and moves this court for an order </w:t>
      </w:r>
      <w:r w:rsidR="005C46AA">
        <w:t xml:space="preserve">excluding evidence of its claims or, in the alternative, </w:t>
      </w:r>
      <w:r>
        <w:t>requiring plaintiff to furnish a further bill of particulars for the reasons stated below.</w:t>
      </w:r>
    </w:p>
    <w:p w:rsidR="005C46AA" w:rsidRDefault="005C46AA" w:rsidP="0068277E">
      <w:pPr>
        <w:pStyle w:val="Quotations"/>
        <w:spacing w:after="0"/>
        <w:ind w:left="0" w:right="0" w:firstLine="360"/>
      </w:pPr>
    </w:p>
    <w:p w:rsidR="00DD5033" w:rsidRDefault="00DD5033" w:rsidP="005C46AA">
      <w:pPr>
        <w:pStyle w:val="Quotations"/>
        <w:numPr>
          <w:ilvl w:val="0"/>
          <w:numId w:val="2"/>
        </w:numPr>
        <w:spacing w:after="0"/>
        <w:ind w:right="0"/>
      </w:pPr>
      <w:proofErr w:type="gramStart"/>
      <w:r>
        <w:t>Plaintiff  debt</w:t>
      </w:r>
      <w:proofErr w:type="gramEnd"/>
      <w:r>
        <w:t xml:space="preserve"> collector is suing defendant on an account allegedly owned by it and on which defendant allegedly owes money. Defendant has denied owing the money.</w:t>
      </w:r>
    </w:p>
    <w:p w:rsidR="00DD5033" w:rsidRDefault="00DD5033" w:rsidP="00DD5033">
      <w:pPr>
        <w:pStyle w:val="Quotations"/>
        <w:spacing w:after="0"/>
        <w:ind w:left="720" w:right="0"/>
      </w:pPr>
    </w:p>
    <w:p w:rsidR="001F2526" w:rsidRDefault="005C46AA" w:rsidP="00DD5033">
      <w:pPr>
        <w:pStyle w:val="Quotations"/>
        <w:numPr>
          <w:ilvl w:val="0"/>
          <w:numId w:val="2"/>
        </w:numPr>
        <w:spacing w:after="0"/>
        <w:ind w:right="0"/>
      </w:pPr>
      <w:r>
        <w:t>On [d</w:t>
      </w:r>
      <w:r w:rsidR="00DD5033">
        <w:t>ate], defendant sent plaintiff her</w:t>
      </w:r>
      <w:r>
        <w:t xml:space="preserve"> </w:t>
      </w:r>
      <w:r w:rsidR="001F2526">
        <w:t>Request for Bill of Particulars seeking:</w:t>
      </w:r>
    </w:p>
    <w:p w:rsidR="001F2526" w:rsidRDefault="001F2526" w:rsidP="001F2526">
      <w:pPr>
        <w:pStyle w:val="Quotations"/>
        <w:spacing w:after="0"/>
        <w:ind w:left="720" w:right="0"/>
      </w:pPr>
    </w:p>
    <w:p w:rsidR="001F2526" w:rsidRDefault="001F2526" w:rsidP="001F2526">
      <w:pPr>
        <w:pStyle w:val="Quotations"/>
        <w:numPr>
          <w:ilvl w:val="0"/>
          <w:numId w:val="1"/>
        </w:numPr>
        <w:spacing w:after="0"/>
        <w:ind w:right="0"/>
      </w:pPr>
      <w:r>
        <w:t>The Agreement and/or contract of the relevant account</w:t>
      </w:r>
    </w:p>
    <w:p w:rsidR="001F2526" w:rsidRDefault="001F2526" w:rsidP="001F2526">
      <w:pPr>
        <w:pStyle w:val="Quotations"/>
        <w:numPr>
          <w:ilvl w:val="0"/>
          <w:numId w:val="1"/>
        </w:numPr>
        <w:spacing w:after="0"/>
        <w:ind w:right="0"/>
      </w:pPr>
      <w:r>
        <w:t>All terms or conditions applying to the relevant account</w:t>
      </w:r>
    </w:p>
    <w:p w:rsidR="001F2526" w:rsidRDefault="001F2526" w:rsidP="001F2526">
      <w:pPr>
        <w:pStyle w:val="Quotations"/>
        <w:numPr>
          <w:ilvl w:val="0"/>
          <w:numId w:val="1"/>
        </w:numPr>
        <w:spacing w:after="0"/>
        <w:ind w:right="0"/>
      </w:pPr>
      <w:r>
        <w:t>Documentation relating to plaintiff’s ownership of the account</w:t>
      </w:r>
    </w:p>
    <w:p w:rsidR="001F2526" w:rsidRDefault="001F2526" w:rsidP="001F2526">
      <w:pPr>
        <w:pStyle w:val="Quotations"/>
        <w:numPr>
          <w:ilvl w:val="0"/>
          <w:numId w:val="1"/>
        </w:numPr>
        <w:spacing w:after="0"/>
        <w:ind w:right="0"/>
      </w:pPr>
      <w:r>
        <w:t>List of items for which payment is being sought</w:t>
      </w:r>
    </w:p>
    <w:p w:rsidR="001F2526" w:rsidRDefault="001F2526" w:rsidP="001F2526">
      <w:pPr>
        <w:pStyle w:val="Quotations"/>
        <w:numPr>
          <w:ilvl w:val="0"/>
          <w:numId w:val="1"/>
        </w:numPr>
        <w:spacing w:after="0"/>
        <w:ind w:right="0"/>
      </w:pPr>
      <w:r>
        <w:t>List of dates associated with each item, transaction, or service</w:t>
      </w:r>
    </w:p>
    <w:p w:rsidR="001F2526" w:rsidRDefault="001F2526" w:rsidP="001F2526">
      <w:pPr>
        <w:pStyle w:val="Quotations"/>
        <w:numPr>
          <w:ilvl w:val="0"/>
          <w:numId w:val="1"/>
        </w:numPr>
        <w:spacing w:after="0"/>
        <w:ind w:right="0"/>
      </w:pPr>
      <w:r>
        <w:t>List of charges per item, transaction or service</w:t>
      </w:r>
    </w:p>
    <w:p w:rsidR="001F2526" w:rsidRDefault="001F2526" w:rsidP="001F2526">
      <w:pPr>
        <w:pStyle w:val="Quotations"/>
        <w:numPr>
          <w:ilvl w:val="0"/>
          <w:numId w:val="1"/>
        </w:numPr>
        <w:spacing w:after="0"/>
        <w:ind w:right="0"/>
      </w:pPr>
      <w:r>
        <w:t>All payments made upon the relevant account by defendant</w:t>
      </w:r>
    </w:p>
    <w:p w:rsidR="001F2526" w:rsidRDefault="001F2526" w:rsidP="001F2526">
      <w:pPr>
        <w:pStyle w:val="Quotations"/>
        <w:numPr>
          <w:ilvl w:val="0"/>
          <w:numId w:val="1"/>
        </w:numPr>
        <w:spacing w:after="0"/>
        <w:ind w:right="0"/>
      </w:pPr>
      <w:r>
        <w:t>Means by which the plaintiff determined the amount owed and for what.</w:t>
      </w:r>
    </w:p>
    <w:p w:rsidR="005C46AA" w:rsidRDefault="005C46AA" w:rsidP="001F2526">
      <w:pPr>
        <w:pStyle w:val="Quotations"/>
        <w:spacing w:after="0"/>
        <w:ind w:left="2847" w:right="0" w:firstLine="698"/>
      </w:pPr>
      <w:r>
        <w:t xml:space="preserve"> </w:t>
      </w:r>
      <w:r w:rsidRPr="006815E4">
        <w:rPr>
          <w:b/>
        </w:rPr>
        <w:t xml:space="preserve">See, Attached, Exhibit A </w:t>
      </w:r>
      <w:r>
        <w:t>[the demand for bill of particulars].</w:t>
      </w:r>
    </w:p>
    <w:p w:rsidR="001F2526" w:rsidRDefault="001F2526" w:rsidP="001F2526">
      <w:pPr>
        <w:pStyle w:val="Quotations"/>
        <w:spacing w:after="0"/>
        <w:ind w:left="2847" w:right="0" w:firstLine="698"/>
      </w:pPr>
    </w:p>
    <w:p w:rsidR="005C46AA" w:rsidRDefault="005C46AA" w:rsidP="005C46AA">
      <w:pPr>
        <w:pStyle w:val="Quotations"/>
        <w:numPr>
          <w:ilvl w:val="0"/>
          <w:numId w:val="2"/>
        </w:numPr>
        <w:spacing w:after="0"/>
        <w:ind w:right="0"/>
      </w:pPr>
      <w:r>
        <w:t xml:space="preserve">On [date], plaintiff sent defendant a response to the Request for Bill of Particulars (1) objecting to the applicability of the right to a bill of particulars under California law, </w:t>
      </w:r>
      <w:r w:rsidR="00DD5033">
        <w:t xml:space="preserve">and (2) claiming that defendant “presumably” has all the information sought by the demand, </w:t>
      </w:r>
      <w:r>
        <w:t>but (</w:t>
      </w:r>
      <w:r w:rsidR="00DD5033">
        <w:t>3</w:t>
      </w:r>
      <w:r>
        <w:t xml:space="preserve">) “subject to these objections,” including three (3) electronically produced statements from a credit card account purporting to bear defendant’s name and purporting to show a balance owed </w:t>
      </w:r>
      <w:proofErr w:type="gramStart"/>
      <w:r>
        <w:t>of  X</w:t>
      </w:r>
      <w:proofErr w:type="gramEnd"/>
      <w:r>
        <w:t xml:space="preserve"> dollars. Plaintiff stated that “further investigations were being conducted and information would be provided to defendant when such investigations revealed any information. </w:t>
      </w:r>
      <w:r w:rsidRPr="006815E4">
        <w:rPr>
          <w:b/>
          <w:i/>
        </w:rPr>
        <w:t>See, Attached, Exhibit B</w:t>
      </w:r>
      <w:r>
        <w:t xml:space="preserve"> [the response to the demand for bill of particulars].</w:t>
      </w:r>
    </w:p>
    <w:p w:rsidR="001F2526" w:rsidRDefault="001F2526" w:rsidP="001F2526">
      <w:pPr>
        <w:pStyle w:val="Quotations"/>
        <w:spacing w:after="0"/>
        <w:ind w:left="720" w:right="0"/>
      </w:pPr>
    </w:p>
    <w:p w:rsidR="006D2787" w:rsidRDefault="005C46AA" w:rsidP="005C46AA">
      <w:pPr>
        <w:pStyle w:val="Quotations"/>
        <w:numPr>
          <w:ilvl w:val="0"/>
          <w:numId w:val="2"/>
        </w:numPr>
        <w:spacing w:after="0"/>
        <w:ind w:right="0"/>
      </w:pPr>
      <w:r>
        <w:t xml:space="preserve">Plaintiff’s document is </w:t>
      </w:r>
      <w:proofErr w:type="gramStart"/>
      <w:r>
        <w:t>so</w:t>
      </w:r>
      <w:proofErr w:type="gramEnd"/>
      <w:r>
        <w:t xml:space="preserve"> grossly inadequate and unresponsive as to amount to no response at </w:t>
      </w:r>
      <w:r>
        <w:lastRenderedPageBreak/>
        <w:t xml:space="preserve">all, or to be grossly negligent. Accordingly, defendant requests an order that plaintiff be precluded from providing evidence on these claims at trial, as provided in </w:t>
      </w:r>
      <w:r w:rsidR="00230E31">
        <w:t>the California Code of Civil Procedure, Sec. 454.</w:t>
      </w:r>
      <w:r w:rsidR="006D2787">
        <w:t xml:space="preserve"> </w:t>
      </w:r>
      <w:r w:rsidR="006D2787" w:rsidRPr="00E30CED">
        <w:rPr>
          <w:b/>
          <w:i/>
        </w:rPr>
        <w:t xml:space="preserve">Burton v. Santa Barbara Nat. Bank, 247 Cal. App. 2d 427, 433 (Dist. 2, 1966), citing, e.g., Elmore v. </w:t>
      </w:r>
      <w:proofErr w:type="spellStart"/>
      <w:r w:rsidR="006D2787" w:rsidRPr="00E30CED">
        <w:rPr>
          <w:b/>
          <w:i/>
        </w:rPr>
        <w:t>Tingley</w:t>
      </w:r>
      <w:proofErr w:type="spellEnd"/>
      <w:r w:rsidR="006D2787" w:rsidRPr="00E30CED">
        <w:rPr>
          <w:b/>
          <w:i/>
        </w:rPr>
        <w:t>, 78 Cal. App. 460, 467, 470, 248 P. 706</w:t>
      </w:r>
      <w:r w:rsidR="006D2787">
        <w:t xml:space="preserve">, and </w:t>
      </w:r>
      <w:r w:rsidR="006D2787" w:rsidRPr="00E30CED">
        <w:rPr>
          <w:b/>
          <w:i/>
        </w:rPr>
        <w:t xml:space="preserve">Id. </w:t>
      </w:r>
      <w:r w:rsidR="00E30CED">
        <w:rPr>
          <w:b/>
          <w:i/>
        </w:rPr>
        <w:t>a</w:t>
      </w:r>
      <w:r w:rsidR="006D2787" w:rsidRPr="00E30CED">
        <w:rPr>
          <w:b/>
          <w:i/>
        </w:rPr>
        <w:t>t 434</w:t>
      </w:r>
      <w:r w:rsidR="006D2787">
        <w:t xml:space="preserve"> (the paper delivered was no bill of particulars at all, and… amounted to a total and unqualified noncompliance with the demand. In such case the extreme penalty provided by the section, of precluding the giving of evidence to prove the claim, is applicable,” </w:t>
      </w:r>
      <w:r w:rsidR="006D2787" w:rsidRPr="00E30CED">
        <w:rPr>
          <w:b/>
          <w:i/>
        </w:rPr>
        <w:t>citing</w:t>
      </w:r>
      <w:r w:rsidR="009C523F" w:rsidRPr="00E30CED">
        <w:rPr>
          <w:b/>
          <w:i/>
        </w:rPr>
        <w:t xml:space="preserve"> </w:t>
      </w:r>
      <w:proofErr w:type="spellStart"/>
      <w:r w:rsidR="009C523F" w:rsidRPr="00E30CED">
        <w:rPr>
          <w:b/>
          <w:i/>
        </w:rPr>
        <w:t>Banchero</w:t>
      </w:r>
      <w:proofErr w:type="spellEnd"/>
      <w:r w:rsidR="009C523F" w:rsidRPr="00E30CED">
        <w:rPr>
          <w:b/>
          <w:i/>
        </w:rPr>
        <w:t xml:space="preserve"> v. </w:t>
      </w:r>
      <w:proofErr w:type="spellStart"/>
      <w:r w:rsidR="009C523F" w:rsidRPr="00E30CED">
        <w:rPr>
          <w:b/>
          <w:i/>
        </w:rPr>
        <w:t>Coffis</w:t>
      </w:r>
      <w:proofErr w:type="spellEnd"/>
      <w:r w:rsidR="009C523F" w:rsidRPr="00E30CED">
        <w:rPr>
          <w:b/>
          <w:i/>
        </w:rPr>
        <w:t>, 96 Cal. App. 2d 717, 216  P.</w:t>
      </w:r>
      <w:r w:rsidR="00E30CED" w:rsidRPr="00E30CED">
        <w:rPr>
          <w:b/>
          <w:i/>
        </w:rPr>
        <w:t>2d 151</w:t>
      </w:r>
      <w:r w:rsidR="00E30CED">
        <w:rPr>
          <w:b/>
          <w:i/>
        </w:rPr>
        <w:t>,</w:t>
      </w:r>
      <w:r w:rsidR="00E30CED" w:rsidRPr="00E30CED">
        <w:rPr>
          <w:b/>
          <w:i/>
        </w:rPr>
        <w:t xml:space="preserve"> Graham v. Harmon, 84 Cal 181, 185, 23 P. 1097</w:t>
      </w:r>
      <w:r w:rsidR="00E30CED">
        <w:t>, and others.</w:t>
      </w:r>
    </w:p>
    <w:p w:rsidR="001F2526" w:rsidRDefault="001F2526" w:rsidP="001F2526">
      <w:pPr>
        <w:pStyle w:val="Quotations"/>
        <w:spacing w:after="0"/>
        <w:ind w:left="0" w:right="0"/>
      </w:pPr>
    </w:p>
    <w:p w:rsidR="00643C56" w:rsidRDefault="00E30CED" w:rsidP="005C46AA">
      <w:pPr>
        <w:pStyle w:val="Quotations"/>
        <w:numPr>
          <w:ilvl w:val="0"/>
          <w:numId w:val="2"/>
        </w:numPr>
        <w:spacing w:after="0"/>
        <w:ind w:right="0"/>
      </w:pPr>
      <w:r>
        <w:t>Notwithstanding the</w:t>
      </w:r>
      <w:r w:rsidR="00DD5033">
        <w:t xml:space="preserve"> immediate</w:t>
      </w:r>
      <w:r>
        <w:t xml:space="preserve"> right to seek exclusion</w:t>
      </w:r>
      <w:r w:rsidR="00643C56">
        <w:t xml:space="preserve">, defendant sent plaintiff a “meet and confer” letter in a good faith attempt to resolve the dispute. </w:t>
      </w:r>
      <w:r w:rsidR="00643C56" w:rsidRPr="006815E4">
        <w:rPr>
          <w:b/>
          <w:i/>
        </w:rPr>
        <w:t>See Attached, Exhibit C</w:t>
      </w:r>
      <w:r w:rsidR="00643C56">
        <w:t xml:space="preserve"> [meet and confer]. </w:t>
      </w:r>
      <w:proofErr w:type="gramStart"/>
      <w:r w:rsidR="00643C56">
        <w:t>This letter requested plaintiff withdraw</w:t>
      </w:r>
      <w:proofErr w:type="gramEnd"/>
      <w:r w:rsidR="00643C56">
        <w:t xml:space="preserve"> its meaningless objection, since </w:t>
      </w:r>
      <w:r w:rsidR="009B5A17">
        <w:t xml:space="preserve">the right to a bill of particulars is plainly applicable in this case. </w:t>
      </w:r>
      <w:r w:rsidR="009B5A17" w:rsidRPr="009B5A17">
        <w:rPr>
          <w:b/>
          <w:i/>
        </w:rPr>
        <w:t xml:space="preserve">See, </w:t>
      </w:r>
      <w:proofErr w:type="spellStart"/>
      <w:r w:rsidR="009B5A17" w:rsidRPr="009B5A17">
        <w:rPr>
          <w:b/>
          <w:i/>
        </w:rPr>
        <w:t>Distefano</w:t>
      </w:r>
      <w:proofErr w:type="spellEnd"/>
      <w:r w:rsidR="009B5A17" w:rsidRPr="009B5A17">
        <w:rPr>
          <w:b/>
          <w:i/>
        </w:rPr>
        <w:t xml:space="preserve"> v. Hall, 218 Cal. App. 2d 657, 677</w:t>
      </w:r>
      <w:r w:rsidR="009B5A17">
        <w:t xml:space="preserve"> (“Section 454 has received a fairly broad interpretation and has been construed to cover almost any kind of contract action for a money claim made up of more than one item.”</w:t>
      </w:r>
      <w:r w:rsidR="004204E8">
        <w:t xml:space="preserve"> And it further requested a meaningful response to the request within five (5) days of the date of the letter.</w:t>
      </w:r>
    </w:p>
    <w:p w:rsidR="001F2526" w:rsidRDefault="001F2526" w:rsidP="001F2526">
      <w:pPr>
        <w:pStyle w:val="ListParagraph"/>
      </w:pPr>
    </w:p>
    <w:p w:rsidR="001F2526" w:rsidRDefault="001F2526" w:rsidP="001F2526">
      <w:pPr>
        <w:pStyle w:val="Quotations"/>
        <w:spacing w:after="0"/>
        <w:ind w:left="720" w:right="0"/>
      </w:pPr>
    </w:p>
    <w:p w:rsidR="004204E8" w:rsidRDefault="004204E8" w:rsidP="005C46AA">
      <w:pPr>
        <w:pStyle w:val="Quotations"/>
        <w:numPr>
          <w:ilvl w:val="0"/>
          <w:numId w:val="2"/>
        </w:numPr>
        <w:spacing w:after="0"/>
        <w:ind w:right="0"/>
      </w:pPr>
      <w:r>
        <w:t>Plaintiff’s response to defendant’s letter was to refuse to withdraw its objection</w:t>
      </w:r>
      <w:r w:rsidR="00DD5033">
        <w:t>s</w:t>
      </w:r>
      <w:bookmarkStart w:id="0" w:name="_GoBack"/>
      <w:bookmarkEnd w:id="0"/>
      <w:r>
        <w:t>, but again to offer only the same statements and material</w:t>
      </w:r>
      <w:r w:rsidR="006815E4">
        <w:t xml:space="preserve">. </w:t>
      </w:r>
      <w:r w:rsidR="006815E4" w:rsidRPr="006815E4">
        <w:rPr>
          <w:b/>
          <w:i/>
        </w:rPr>
        <w:t>See Attached, Exhibit D</w:t>
      </w:r>
      <w:r w:rsidR="006815E4">
        <w:t>.</w:t>
      </w:r>
    </w:p>
    <w:p w:rsidR="001F2526" w:rsidRDefault="001F2526" w:rsidP="001F2526">
      <w:pPr>
        <w:pStyle w:val="Quotations"/>
        <w:spacing w:after="0"/>
        <w:ind w:left="720" w:right="0"/>
      </w:pPr>
    </w:p>
    <w:p w:rsidR="001F2526" w:rsidRDefault="006815E4" w:rsidP="005C46AA">
      <w:pPr>
        <w:pStyle w:val="Quotations"/>
        <w:numPr>
          <w:ilvl w:val="0"/>
          <w:numId w:val="2"/>
        </w:numPr>
        <w:spacing w:after="0"/>
        <w:ind w:right="0"/>
      </w:pPr>
      <w:r>
        <w:t>Given plaintiff’s intransigenc</w:t>
      </w:r>
      <w:r w:rsidR="00390D2A">
        <w:t>e, defendant brings this motion for an Order precluding plaintiff from presenting any evidence on its claim</w:t>
      </w:r>
      <w:r w:rsidR="001F2526">
        <w:t xml:space="preserve"> or, in the alternative, for an Order requiring plaintiff to provide a further bill of particulars which provides the information sought in defendant’s demand for a bill of particulars.</w:t>
      </w:r>
    </w:p>
    <w:p w:rsidR="001F2526" w:rsidRDefault="001F2526" w:rsidP="001F2526">
      <w:pPr>
        <w:pStyle w:val="Quotations"/>
        <w:spacing w:after="0"/>
        <w:ind w:left="360" w:right="0"/>
      </w:pPr>
    </w:p>
    <w:p w:rsidR="006B76FA" w:rsidRDefault="001F2526" w:rsidP="001F2526">
      <w:pPr>
        <w:pStyle w:val="Quotations"/>
        <w:spacing w:after="0"/>
        <w:ind w:left="360" w:right="0" w:firstLine="349"/>
      </w:pPr>
      <w:r>
        <w:t>Wherefore, defendant requests an Order precluding plaintiff from presenting any evidence of its claims against defendant or requiring plaintiff to provide a further bill of particulars which provides the information sought in defendant’s demand for a bill of particulars and for such other, and additional, relief this court deems meet and proper in all the circumstances.</w:t>
      </w:r>
      <w:r w:rsidR="00362EC5">
        <w:br/>
      </w:r>
      <w:r w:rsidR="00362EC5">
        <w:br/>
      </w:r>
    </w:p>
    <w:p w:rsidR="0027723D" w:rsidRDefault="001F2526" w:rsidP="00087EC8">
      <w:pPr>
        <w:pStyle w:val="Quotations"/>
        <w:spacing w:after="0"/>
        <w:ind w:left="720" w:right="0"/>
      </w:pPr>
      <w:r>
        <w:t>[signed and served]</w:t>
      </w:r>
      <w:r w:rsidR="00362EC5">
        <w:br/>
      </w:r>
    </w:p>
    <w:sectPr w:rsidR="0027723D">
      <w:type w:val="continuous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431" w:rsidRDefault="00E75431">
      <w:r>
        <w:separator/>
      </w:r>
    </w:p>
  </w:endnote>
  <w:endnote w:type="continuationSeparator" w:id="0">
    <w:p w:rsidR="00E75431" w:rsidRDefault="00E75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431" w:rsidRDefault="00E75431">
      <w:r>
        <w:rPr>
          <w:color w:val="000000"/>
        </w:rPr>
        <w:separator/>
      </w:r>
    </w:p>
  </w:footnote>
  <w:footnote w:type="continuationSeparator" w:id="0">
    <w:p w:rsidR="00E75431" w:rsidRDefault="00E754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D5A9E"/>
    <w:multiLevelType w:val="hybridMultilevel"/>
    <w:tmpl w:val="54743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880A33"/>
    <w:multiLevelType w:val="hybridMultilevel"/>
    <w:tmpl w:val="E2ECF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7723D"/>
    <w:rsid w:val="00087EC8"/>
    <w:rsid w:val="001035A5"/>
    <w:rsid w:val="001F2526"/>
    <w:rsid w:val="00230E31"/>
    <w:rsid w:val="0027723D"/>
    <w:rsid w:val="00362EC5"/>
    <w:rsid w:val="00390D2A"/>
    <w:rsid w:val="004204E8"/>
    <w:rsid w:val="005C46AA"/>
    <w:rsid w:val="00643C56"/>
    <w:rsid w:val="006815E4"/>
    <w:rsid w:val="0068277E"/>
    <w:rsid w:val="006B76FA"/>
    <w:rsid w:val="006D2787"/>
    <w:rsid w:val="009B5A17"/>
    <w:rsid w:val="009C523F"/>
    <w:rsid w:val="00BD75F7"/>
    <w:rsid w:val="00C523D3"/>
    <w:rsid w:val="00DD5033"/>
    <w:rsid w:val="00E30CED"/>
    <w:rsid w:val="00E7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ahoma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Heading"/>
    <w:next w:val="Textbody"/>
    <w:p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ListParagraph">
    <w:name w:val="List Paragraph"/>
    <w:basedOn w:val="Normal"/>
    <w:uiPriority w:val="34"/>
    <w:qFormat/>
    <w:rsid w:val="001F2526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ahoma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Heading"/>
    <w:next w:val="Textbody"/>
    <w:p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ListParagraph">
    <w:name w:val="List Paragraph"/>
    <w:basedOn w:val="Normal"/>
    <w:uiPriority w:val="34"/>
    <w:qFormat/>
    <w:rsid w:val="001F2526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khg</cp:lastModifiedBy>
  <cp:revision>10</cp:revision>
  <dcterms:created xsi:type="dcterms:W3CDTF">2012-06-09T13:42:00Z</dcterms:created>
  <dcterms:modified xsi:type="dcterms:W3CDTF">2012-06-09T16:48:00Z</dcterms:modified>
</cp:coreProperties>
</file>